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0B40F" w14:textId="77777777" w:rsidR="00B67529" w:rsidRPr="00723952" w:rsidRDefault="00B67529" w:rsidP="00D517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3952">
        <w:rPr>
          <w:rFonts w:ascii="Times New Roman" w:hAnsi="Times New Roman"/>
          <w:b/>
          <w:bCs/>
          <w:sz w:val="28"/>
          <w:szCs w:val="28"/>
        </w:rPr>
        <w:t xml:space="preserve">Муниципальное </w:t>
      </w:r>
      <w:proofErr w:type="gramStart"/>
      <w:r w:rsidRPr="00723952">
        <w:rPr>
          <w:rFonts w:ascii="Times New Roman" w:hAnsi="Times New Roman"/>
          <w:b/>
          <w:bCs/>
          <w:sz w:val="28"/>
          <w:szCs w:val="28"/>
        </w:rPr>
        <w:t>бюджетное  учреждение</w:t>
      </w:r>
      <w:proofErr w:type="gramEnd"/>
    </w:p>
    <w:p w14:paraId="2A288C33" w14:textId="77777777" w:rsidR="00B67529" w:rsidRPr="00723952" w:rsidRDefault="00B67529" w:rsidP="00D517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3952">
        <w:rPr>
          <w:rFonts w:ascii="Times New Roman" w:hAnsi="Times New Roman"/>
          <w:b/>
          <w:bCs/>
          <w:sz w:val="28"/>
          <w:szCs w:val="28"/>
        </w:rPr>
        <w:t>дополнительного образования</w:t>
      </w:r>
    </w:p>
    <w:p w14:paraId="709757D1" w14:textId="2DE22AEA" w:rsidR="00B67529" w:rsidRPr="00723952" w:rsidRDefault="00B67529" w:rsidP="00D517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3952">
        <w:rPr>
          <w:rFonts w:ascii="Times New Roman" w:hAnsi="Times New Roman"/>
          <w:b/>
          <w:bCs/>
          <w:sz w:val="28"/>
          <w:szCs w:val="28"/>
        </w:rPr>
        <w:t>«Зеленодольская детская художественная школа</w:t>
      </w:r>
      <w:r w:rsidR="00723952">
        <w:rPr>
          <w:rFonts w:ascii="Times New Roman" w:hAnsi="Times New Roman"/>
          <w:b/>
          <w:bCs/>
          <w:sz w:val="28"/>
          <w:szCs w:val="28"/>
        </w:rPr>
        <w:t>»</w:t>
      </w:r>
    </w:p>
    <w:p w14:paraId="7910DE37" w14:textId="77777777" w:rsidR="00B67529" w:rsidRDefault="00B67529" w:rsidP="00D51759">
      <w:pPr>
        <w:ind w:left="-284" w:right="283" w:firstLine="284"/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X="-318" w:tblpY="67"/>
        <w:tblW w:w="9322" w:type="dxa"/>
        <w:tblLook w:val="01E0" w:firstRow="1" w:lastRow="1" w:firstColumn="1" w:lastColumn="1" w:noHBand="0" w:noVBand="0"/>
      </w:tblPr>
      <w:tblGrid>
        <w:gridCol w:w="4608"/>
        <w:gridCol w:w="4714"/>
      </w:tblGrid>
      <w:tr w:rsidR="00B67529" w:rsidRPr="00854068" w14:paraId="258C701C" w14:textId="77777777" w:rsidTr="00D51759">
        <w:tc>
          <w:tcPr>
            <w:tcW w:w="4608" w:type="dxa"/>
          </w:tcPr>
          <w:p w14:paraId="1729D666" w14:textId="77777777" w:rsidR="00B67529" w:rsidRPr="00854068" w:rsidRDefault="00B67529" w:rsidP="00D51759">
            <w:pPr>
              <w:tabs>
                <w:tab w:val="left" w:pos="3440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B12C89E" w14:textId="77777777" w:rsidR="00B67529" w:rsidRPr="00854068" w:rsidRDefault="00B67529" w:rsidP="00D517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AA72CC3" w14:textId="77777777" w:rsidR="00B67529" w:rsidRPr="00854068" w:rsidRDefault="00B67529" w:rsidP="00D517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A6D2D19" w14:textId="77777777" w:rsidR="00B67529" w:rsidRPr="00854068" w:rsidRDefault="00B67529" w:rsidP="00D517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14" w:type="dxa"/>
          </w:tcPr>
          <w:p w14:paraId="29680661" w14:textId="77777777" w:rsidR="00B67529" w:rsidRPr="00723952" w:rsidRDefault="00B67529" w:rsidP="00CE3984">
            <w:pPr>
              <w:spacing w:line="240" w:lineRule="auto"/>
              <w:ind w:left="14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952">
              <w:rPr>
                <w:rFonts w:ascii="Times New Roman" w:hAnsi="Times New Roman"/>
                <w:b/>
                <w:sz w:val="20"/>
                <w:szCs w:val="20"/>
              </w:rPr>
              <w:t>УТВЕРЖДАЮ</w:t>
            </w:r>
          </w:p>
          <w:p w14:paraId="16C9791A" w14:textId="77777777" w:rsidR="00B67529" w:rsidRPr="00723952" w:rsidRDefault="00D51759" w:rsidP="00CE3984">
            <w:pPr>
              <w:spacing w:line="240" w:lineRule="auto"/>
              <w:ind w:left="14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952">
              <w:rPr>
                <w:rFonts w:ascii="Times New Roman" w:hAnsi="Times New Roman"/>
                <w:b/>
                <w:sz w:val="20"/>
                <w:szCs w:val="20"/>
              </w:rPr>
              <w:t>Директор МБ</w:t>
            </w:r>
            <w:r w:rsidR="00B67529" w:rsidRPr="00723952">
              <w:rPr>
                <w:rFonts w:ascii="Times New Roman" w:hAnsi="Times New Roman"/>
                <w:b/>
                <w:sz w:val="20"/>
                <w:szCs w:val="20"/>
              </w:rPr>
              <w:t>У ДО</w:t>
            </w:r>
            <w:r w:rsidR="00CE3984" w:rsidRPr="00723952">
              <w:rPr>
                <w:rFonts w:ascii="Times New Roman" w:hAnsi="Times New Roman"/>
                <w:b/>
                <w:sz w:val="20"/>
                <w:szCs w:val="20"/>
              </w:rPr>
              <w:t xml:space="preserve"> «ЗДХШ»</w:t>
            </w:r>
          </w:p>
          <w:p w14:paraId="4A37A752" w14:textId="77777777" w:rsidR="00B67529" w:rsidRPr="00723952" w:rsidRDefault="00B67529" w:rsidP="00CE3984">
            <w:pPr>
              <w:spacing w:line="240" w:lineRule="auto"/>
              <w:ind w:left="14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9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E3984" w:rsidRPr="00723952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="00D51759" w:rsidRPr="007239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23952"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="00D51759" w:rsidRPr="00723952">
              <w:rPr>
                <w:rFonts w:ascii="Times New Roman" w:hAnsi="Times New Roman"/>
                <w:b/>
                <w:sz w:val="20"/>
                <w:szCs w:val="20"/>
              </w:rPr>
              <w:t xml:space="preserve">Зеленодольск </w:t>
            </w:r>
            <w:r w:rsidR="00CE3984" w:rsidRPr="00723952">
              <w:rPr>
                <w:rFonts w:ascii="Times New Roman" w:hAnsi="Times New Roman"/>
                <w:b/>
                <w:sz w:val="20"/>
                <w:szCs w:val="20"/>
              </w:rPr>
              <w:t>РТ</w:t>
            </w:r>
          </w:p>
          <w:p w14:paraId="541ADC90" w14:textId="77777777" w:rsidR="00B67529" w:rsidRPr="00723952" w:rsidRDefault="00D51759" w:rsidP="00CE3984">
            <w:pPr>
              <w:spacing w:line="240" w:lineRule="auto"/>
              <w:ind w:left="14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952">
              <w:rPr>
                <w:rFonts w:ascii="Times New Roman" w:hAnsi="Times New Roman"/>
                <w:b/>
                <w:sz w:val="20"/>
                <w:szCs w:val="20"/>
              </w:rPr>
              <w:t>_____________</w:t>
            </w:r>
            <w:r w:rsidR="00CE3984" w:rsidRPr="00723952">
              <w:rPr>
                <w:rFonts w:ascii="Times New Roman" w:hAnsi="Times New Roman"/>
                <w:b/>
                <w:sz w:val="20"/>
                <w:szCs w:val="20"/>
              </w:rPr>
              <w:t>_</w:t>
            </w:r>
            <w:r w:rsidRPr="00723952">
              <w:rPr>
                <w:rFonts w:ascii="Times New Roman" w:hAnsi="Times New Roman"/>
                <w:b/>
                <w:sz w:val="20"/>
                <w:szCs w:val="20"/>
              </w:rPr>
              <w:t>С.В. Царев</w:t>
            </w:r>
          </w:p>
        </w:tc>
      </w:tr>
    </w:tbl>
    <w:p w14:paraId="17B595F3" w14:textId="77777777" w:rsidR="00B67529" w:rsidRDefault="00B67529" w:rsidP="00D51759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C465276" w14:textId="77777777" w:rsidR="00B67529" w:rsidRDefault="00B67529" w:rsidP="00D51759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0D641C6" w14:textId="77777777" w:rsidR="00B67529" w:rsidRPr="00723952" w:rsidRDefault="00B67529" w:rsidP="00D517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A618A7" w14:textId="77777777" w:rsidR="00B67529" w:rsidRPr="00723952" w:rsidRDefault="00B67529" w:rsidP="00D517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2395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3D0CA2B3" w14:textId="77777777" w:rsidR="00B67529" w:rsidRPr="00723952" w:rsidRDefault="00B67529" w:rsidP="00D517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2395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 ЭСТЕТИЧЕСКОМ ОТДЕЛЕНИИ</w:t>
      </w:r>
    </w:p>
    <w:p w14:paraId="28CA7350" w14:textId="77777777" w:rsidR="00B67529" w:rsidRPr="00723952" w:rsidRDefault="00B67529" w:rsidP="00D517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2395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ДЕТСКОЙ ХУДОЖЕСТВЕННОЙ ШКОЛЫ</w:t>
      </w:r>
    </w:p>
    <w:p w14:paraId="79B68612" w14:textId="77777777" w:rsidR="00B67529" w:rsidRPr="00723952" w:rsidRDefault="00B67529" w:rsidP="00D51759">
      <w:pPr>
        <w:spacing w:after="0" w:line="240" w:lineRule="auto"/>
        <w:ind w:left="-142" w:firstLine="142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A4261B7" w14:textId="77777777" w:rsidR="00CE3984" w:rsidRPr="00723952" w:rsidRDefault="00CE3984" w:rsidP="00CE3984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FAB8904" w14:textId="77777777" w:rsidR="00B67529" w:rsidRPr="00723952" w:rsidRDefault="00CE3984" w:rsidP="00CE3984">
      <w:pPr>
        <w:pStyle w:val="a4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239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B67529" w:rsidRPr="0072395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 эстетического отделения.</w:t>
      </w:r>
    </w:p>
    <w:p w14:paraId="42B428A2" w14:textId="77777777" w:rsidR="00B67529" w:rsidRPr="00723952" w:rsidRDefault="00B67529" w:rsidP="00D51759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487A1F3" w14:textId="77777777" w:rsidR="00B67529" w:rsidRPr="00723952" w:rsidRDefault="00B67529" w:rsidP="00CE398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23952">
        <w:rPr>
          <w:rFonts w:ascii="Times New Roman" w:hAnsi="Times New Roman"/>
          <w:color w:val="000000"/>
          <w:sz w:val="24"/>
          <w:szCs w:val="24"/>
          <w:lang w:eastAsia="ru-RU"/>
        </w:rPr>
        <w:t>Настоящее</w:t>
      </w:r>
      <w:r w:rsidR="00CE3984" w:rsidRPr="007239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39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положение</w:t>
      </w:r>
      <w:proofErr w:type="gramEnd"/>
      <w:r w:rsidR="00CE3984" w:rsidRPr="007239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39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регулирует </w:t>
      </w:r>
      <w:r w:rsidR="00CE3984" w:rsidRPr="007239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3952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деятельность структурного</w:t>
      </w:r>
      <w:r w:rsidR="00CE3984" w:rsidRPr="007239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39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подразделения</w:t>
      </w:r>
      <w:r w:rsidR="00CE3984" w:rsidRPr="007239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39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МБУ ДО «Зеленодольская</w:t>
      </w:r>
      <w:r w:rsidR="00CE3984" w:rsidRPr="007239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39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детская художественная школа» – эстетического отделения, которое создано в соответствии с Законом РФ «Об образовании»[1], Конвенцией о правах ребенка[2], Типовым положением о государственной муниципальной школе искусств[3], Уставом школы и другими документами[4] и формирует свои цели и задачи в контексте воспитания гармонично развитой личности.</w:t>
      </w:r>
    </w:p>
    <w:p w14:paraId="325CAB9D" w14:textId="77777777" w:rsidR="00CE3984" w:rsidRPr="00723952" w:rsidRDefault="00CE3984" w:rsidP="00CE398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83072B0" w14:textId="77777777" w:rsidR="00B67529" w:rsidRPr="00723952" w:rsidRDefault="00B67529" w:rsidP="00CE398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3952">
        <w:rPr>
          <w:rFonts w:ascii="Times New Roman" w:hAnsi="Times New Roman"/>
          <w:color w:val="000000"/>
          <w:sz w:val="24"/>
          <w:szCs w:val="24"/>
          <w:lang w:eastAsia="ru-RU"/>
        </w:rPr>
        <w:t>Цель отделения - в повышении общей культуры учащихся, удовлетворение познавательных потребностей учеников, предоставление начального художественного образования. Одной из важных задач является широкий охват детей и взрослых, желающих обучаться изобразительному искусству независимо от возраста, природных данных и других факторов. Необходимость сделать доступным образование в области искусства для всех желающих диктует сама жизнь. Воспитание профессиональных художников на сегодняшний день стало менее актуальным – процент желающих продолжить художественное образование после школы невелик. Формирование трехступенчатости обучения (эстетическое отделение, основная школа, профессиональная группа) позволяет максимально использовать индивидуальный подход по отношению к учащимся, создать наиболее комфортные условия обучения.</w:t>
      </w:r>
    </w:p>
    <w:p w14:paraId="65AC9CCE" w14:textId="77777777" w:rsidR="00B67529" w:rsidRPr="00723952" w:rsidRDefault="00B67529" w:rsidP="00D517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A0886FE" w14:textId="77777777" w:rsidR="00B67529" w:rsidRPr="00723952" w:rsidRDefault="00B67529" w:rsidP="00D517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2395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Задачи и основные направления деятельности эстетического   отделения.</w:t>
      </w:r>
    </w:p>
    <w:p w14:paraId="242F974A" w14:textId="77777777" w:rsidR="00B67529" w:rsidRPr="00723952" w:rsidRDefault="00B67529" w:rsidP="00CE398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0CBC3A1" w14:textId="77777777" w:rsidR="00B67529" w:rsidRPr="00723952" w:rsidRDefault="00B67529" w:rsidP="00CE398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3952">
        <w:rPr>
          <w:rFonts w:ascii="Times New Roman" w:hAnsi="Times New Roman"/>
          <w:color w:val="000000"/>
          <w:sz w:val="24"/>
          <w:szCs w:val="24"/>
          <w:lang w:eastAsia="ru-RU"/>
        </w:rPr>
        <w:t>1. Задача отделения – привить любовь к искусству, творчеству; подготовка к обучению в основной школе; получение начальных знаний в области изобразительного искусства; развитие художественного вкуса и эстетики. Особо одаренных детей подготовить к переводу в основную школу (по желанию педагога, родителей и учащихся).</w:t>
      </w:r>
    </w:p>
    <w:p w14:paraId="341CD7D9" w14:textId="77777777" w:rsidR="00B67529" w:rsidRPr="00723952" w:rsidRDefault="00B67529" w:rsidP="00CE398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19169EF" w14:textId="77777777" w:rsidR="00B67529" w:rsidRPr="00723952" w:rsidRDefault="00B67529" w:rsidP="00D5175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2395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Формы обучения.</w:t>
      </w:r>
    </w:p>
    <w:p w14:paraId="5299E850" w14:textId="77777777" w:rsidR="00B67529" w:rsidRPr="00723952" w:rsidRDefault="00B67529" w:rsidP="00D51759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57233E1" w14:textId="77777777" w:rsidR="00B67529" w:rsidRPr="00723952" w:rsidRDefault="00B67529" w:rsidP="00CE398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3952">
        <w:rPr>
          <w:rFonts w:ascii="Times New Roman" w:hAnsi="Times New Roman"/>
          <w:color w:val="000000"/>
          <w:sz w:val="24"/>
          <w:szCs w:val="24"/>
          <w:lang w:eastAsia="ru-RU"/>
        </w:rPr>
        <w:t>Основная форма обучения эстетического отделения – групповая.</w:t>
      </w:r>
    </w:p>
    <w:p w14:paraId="393D3161" w14:textId="77777777" w:rsidR="00B67529" w:rsidRPr="00CE3984" w:rsidRDefault="00B67529" w:rsidP="00CE3984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</w:p>
    <w:p w14:paraId="7B9C2CC7" w14:textId="77777777" w:rsidR="00B67529" w:rsidRPr="00CE3984" w:rsidRDefault="00B67529" w:rsidP="00CE3984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</w:p>
    <w:p w14:paraId="316EC6A1" w14:textId="77777777" w:rsidR="00B67529" w:rsidRPr="00723952" w:rsidRDefault="00B67529" w:rsidP="00CE398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239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Эстетическая группа для самых </w:t>
      </w:r>
      <w:proofErr w:type="gramStart"/>
      <w:r w:rsidRPr="007239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маленьких </w:t>
      </w:r>
      <w:r w:rsidR="00CE3984" w:rsidRPr="007239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23952">
        <w:rPr>
          <w:rFonts w:ascii="Times New Roman" w:hAnsi="Times New Roman"/>
          <w:b/>
          <w:color w:val="000000"/>
          <w:sz w:val="24"/>
          <w:szCs w:val="24"/>
          <w:lang w:eastAsia="ru-RU"/>
        </w:rPr>
        <w:t>(</w:t>
      </w:r>
      <w:proofErr w:type="gramEnd"/>
      <w:r w:rsidRPr="00723952">
        <w:rPr>
          <w:rFonts w:ascii="Times New Roman" w:hAnsi="Times New Roman"/>
          <w:b/>
          <w:color w:val="000000"/>
          <w:sz w:val="24"/>
          <w:szCs w:val="24"/>
          <w:lang w:eastAsia="ru-RU"/>
        </w:rPr>
        <w:t>7-10 лет).</w:t>
      </w:r>
    </w:p>
    <w:p w14:paraId="01C6DD8B" w14:textId="77777777" w:rsidR="00B67529" w:rsidRDefault="00B67529" w:rsidP="00CE3984">
      <w:pPr>
        <w:spacing w:after="0" w:line="240" w:lineRule="auto"/>
        <w:ind w:left="480"/>
        <w:rPr>
          <w:rFonts w:ascii="Verdana" w:hAnsi="Verdana"/>
          <w:b/>
          <w:color w:val="000000"/>
          <w:sz w:val="20"/>
          <w:szCs w:val="20"/>
          <w:lang w:eastAsia="ru-RU"/>
        </w:rPr>
      </w:pPr>
    </w:p>
    <w:p w14:paraId="452DC2CF" w14:textId="77777777" w:rsidR="00B67529" w:rsidRPr="00723952" w:rsidRDefault="00B67529" w:rsidP="00CE398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23952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Изобразительное искусство</w:t>
      </w:r>
      <w:r w:rsidRPr="00723952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07976A94" w14:textId="77777777" w:rsidR="00B67529" w:rsidRPr="00723952" w:rsidRDefault="00B67529" w:rsidP="00CE3984">
      <w:pPr>
        <w:spacing w:after="0" w:line="240" w:lineRule="auto"/>
        <w:ind w:left="1080"/>
        <w:rPr>
          <w:rFonts w:ascii="Verdana" w:hAnsi="Verdana"/>
          <w:b/>
          <w:color w:val="000000"/>
          <w:sz w:val="24"/>
          <w:szCs w:val="24"/>
          <w:lang w:eastAsia="ru-RU"/>
        </w:rPr>
      </w:pPr>
    </w:p>
    <w:p w14:paraId="56E05F0B" w14:textId="77777777" w:rsidR="00B67529" w:rsidRPr="00723952" w:rsidRDefault="00B67529" w:rsidP="00CE3984">
      <w:pPr>
        <w:spacing w:after="0" w:line="240" w:lineRule="auto"/>
        <w:ind w:left="4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39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(живопись, рисунок, лепка, ДПИ </w:t>
      </w:r>
      <w:r w:rsidRPr="007239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(декоративно-прикладное </w:t>
      </w:r>
      <w:proofErr w:type="gramStart"/>
      <w:r w:rsidRPr="00723952">
        <w:rPr>
          <w:rFonts w:ascii="Times New Roman" w:hAnsi="Times New Roman"/>
          <w:color w:val="000000"/>
          <w:sz w:val="24"/>
          <w:szCs w:val="24"/>
          <w:lang w:eastAsia="ru-RU"/>
        </w:rPr>
        <w:t>искусство)</w:t>
      </w:r>
      <w:r w:rsidRPr="007239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proofErr w:type="gramEnd"/>
      <w:r w:rsidRPr="007239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– 3 часа в неделю. </w:t>
      </w:r>
      <w:r w:rsidRPr="00723952">
        <w:rPr>
          <w:rFonts w:ascii="Times New Roman" w:hAnsi="Times New Roman"/>
          <w:color w:val="000000"/>
          <w:sz w:val="24"/>
          <w:szCs w:val="24"/>
          <w:lang w:eastAsia="ru-RU"/>
        </w:rPr>
        <w:t>Продолжительность занятий согласно санитарным нормам для данного возраста 35 минут урок.</w:t>
      </w:r>
    </w:p>
    <w:p w14:paraId="78AB1A6F" w14:textId="77777777" w:rsidR="00B67529" w:rsidRPr="00CE3984" w:rsidRDefault="00B67529" w:rsidP="00CE3984">
      <w:pPr>
        <w:spacing w:after="0" w:line="240" w:lineRule="auto"/>
        <w:ind w:left="480"/>
        <w:rPr>
          <w:rFonts w:ascii="Times New Roman" w:hAnsi="Times New Roman"/>
          <w:color w:val="000000"/>
          <w:lang w:eastAsia="ru-RU"/>
        </w:rPr>
      </w:pPr>
    </w:p>
    <w:p w14:paraId="572214AD" w14:textId="77777777" w:rsidR="00B67529" w:rsidRPr="00CE3984" w:rsidRDefault="00B67529" w:rsidP="00CE3984">
      <w:pPr>
        <w:pStyle w:val="a4"/>
        <w:spacing w:after="0" w:line="240" w:lineRule="auto"/>
        <w:ind w:left="0"/>
        <w:rPr>
          <w:rFonts w:ascii="Verdana" w:hAnsi="Verdana"/>
          <w:b/>
          <w:color w:val="000000"/>
          <w:sz w:val="20"/>
          <w:szCs w:val="20"/>
          <w:lang w:eastAsia="ru-RU"/>
        </w:rPr>
      </w:pPr>
    </w:p>
    <w:p w14:paraId="51801088" w14:textId="77777777" w:rsidR="00B67529" w:rsidRPr="00723952" w:rsidRDefault="00B67529" w:rsidP="00CE398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239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Эстетическая группа для </w:t>
      </w:r>
      <w:proofErr w:type="gramStart"/>
      <w:r w:rsidRPr="00723952">
        <w:rPr>
          <w:rFonts w:ascii="Times New Roman" w:hAnsi="Times New Roman"/>
          <w:b/>
          <w:color w:val="000000"/>
          <w:sz w:val="24"/>
          <w:szCs w:val="24"/>
          <w:lang w:eastAsia="ru-RU"/>
        </w:rPr>
        <w:t>взрослых  (</w:t>
      </w:r>
      <w:proofErr w:type="gramEnd"/>
      <w:r w:rsidR="00CE3984" w:rsidRPr="007239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23952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возраст не ограничен</w:t>
      </w:r>
      <w:r w:rsidR="00CE3984" w:rsidRPr="007239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23952">
        <w:rPr>
          <w:rFonts w:ascii="Times New Roman" w:hAnsi="Times New Roman"/>
          <w:b/>
          <w:color w:val="000000"/>
          <w:sz w:val="24"/>
          <w:szCs w:val="24"/>
          <w:lang w:eastAsia="ru-RU"/>
        </w:rPr>
        <w:t>).</w:t>
      </w:r>
    </w:p>
    <w:p w14:paraId="39070986" w14:textId="77777777" w:rsidR="00B67529" w:rsidRPr="0076526A" w:rsidRDefault="00B67529" w:rsidP="00CE3984">
      <w:pPr>
        <w:pStyle w:val="a4"/>
        <w:spacing w:after="0" w:line="240" w:lineRule="auto"/>
        <w:ind w:left="75"/>
        <w:rPr>
          <w:rFonts w:ascii="Verdana" w:hAnsi="Verdana"/>
          <w:color w:val="000000"/>
          <w:sz w:val="20"/>
          <w:szCs w:val="20"/>
          <w:lang w:eastAsia="ru-RU"/>
        </w:rPr>
      </w:pPr>
    </w:p>
    <w:p w14:paraId="5E052488" w14:textId="77777777" w:rsidR="00B67529" w:rsidRPr="00723952" w:rsidRDefault="00B67529" w:rsidP="00CE398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723952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Изобразительное искусство.</w:t>
      </w:r>
    </w:p>
    <w:p w14:paraId="065760DB" w14:textId="77777777" w:rsidR="00B67529" w:rsidRPr="00723952" w:rsidRDefault="00B67529" w:rsidP="00CE3984">
      <w:pPr>
        <w:pStyle w:val="a4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612B772A" w14:textId="77777777" w:rsidR="00B67529" w:rsidRPr="00723952" w:rsidRDefault="00CE3984" w:rsidP="00CE3984">
      <w:pPr>
        <w:pStyle w:val="a4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239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="00B67529" w:rsidRPr="00723952">
        <w:rPr>
          <w:rFonts w:ascii="Times New Roman" w:hAnsi="Times New Roman"/>
          <w:bCs/>
          <w:color w:val="000000"/>
          <w:sz w:val="24"/>
          <w:szCs w:val="24"/>
          <w:lang w:eastAsia="ru-RU"/>
        </w:rPr>
        <w:t>(живопись, рисунок.)– 3 часа в неделю.</w:t>
      </w:r>
    </w:p>
    <w:p w14:paraId="5B877CA5" w14:textId="77777777" w:rsidR="00B67529" w:rsidRPr="0026533F" w:rsidRDefault="00B67529" w:rsidP="00CE3984">
      <w:pPr>
        <w:spacing w:after="0" w:line="240" w:lineRule="auto"/>
        <w:rPr>
          <w:rFonts w:ascii="Verdana" w:hAnsi="Verdana"/>
          <w:b/>
          <w:color w:val="000000"/>
          <w:sz w:val="17"/>
          <w:szCs w:val="17"/>
          <w:lang w:eastAsia="ru-RU"/>
        </w:rPr>
      </w:pPr>
    </w:p>
    <w:p w14:paraId="77C59F7A" w14:textId="77777777" w:rsidR="00B67529" w:rsidRPr="00A4342A" w:rsidRDefault="00B67529" w:rsidP="00D51759">
      <w:pPr>
        <w:spacing w:after="0" w:line="240" w:lineRule="auto"/>
        <w:jc w:val="center"/>
        <w:rPr>
          <w:rFonts w:ascii="Verdana" w:hAnsi="Verdana"/>
          <w:color w:val="000000"/>
          <w:sz w:val="17"/>
          <w:szCs w:val="17"/>
          <w:lang w:eastAsia="ru-RU"/>
        </w:rPr>
      </w:pPr>
    </w:p>
    <w:p w14:paraId="73840DD8" w14:textId="77777777" w:rsidR="00B67529" w:rsidRPr="00723952" w:rsidRDefault="00B67529" w:rsidP="00D5175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39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Сроки обучения.</w:t>
      </w:r>
    </w:p>
    <w:p w14:paraId="2C14017E" w14:textId="77777777" w:rsidR="00B67529" w:rsidRPr="00723952" w:rsidRDefault="00B67529" w:rsidP="00D517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68A1984" w14:textId="77777777" w:rsidR="00B67529" w:rsidRPr="00723952" w:rsidRDefault="00B67529" w:rsidP="00CE398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23952">
        <w:rPr>
          <w:rFonts w:ascii="Times New Roman" w:hAnsi="Times New Roman"/>
          <w:b/>
          <w:color w:val="000000"/>
          <w:sz w:val="24"/>
          <w:szCs w:val="24"/>
          <w:lang w:eastAsia="ru-RU"/>
        </w:rPr>
        <w:t>Время обучения в группах эстетического отделения 1 – 3 года.</w:t>
      </w:r>
    </w:p>
    <w:p w14:paraId="4B018F28" w14:textId="77777777" w:rsidR="00B67529" w:rsidRPr="00723952" w:rsidRDefault="00B67529" w:rsidP="00CE398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16C7A9A6" w14:textId="77777777" w:rsidR="00723952" w:rsidRDefault="00B67529" w:rsidP="00CE398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239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[1] Статья 26. Дополнительное образование </w:t>
      </w:r>
    </w:p>
    <w:p w14:paraId="71115573" w14:textId="77777777" w:rsidR="00723952" w:rsidRDefault="00B67529" w:rsidP="00CE398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239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1. 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граждан, общества, государства… </w:t>
      </w:r>
    </w:p>
    <w:p w14:paraId="6D53B919" w14:textId="04C412C9" w:rsidR="00723952" w:rsidRDefault="00B67529" w:rsidP="00CE398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239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 К дополнительным образовательным программам относятся образовательные программы различной направленности, реализуемые: …в образовательных учреждениях дополнительного образования (… музыкальных и художественных школах, школах искусств…, имеющих соответствующие лицензии) (В ред. Федерального закона от 27.10.2008 N 180-ФЗ); </w:t>
      </w:r>
    </w:p>
    <w:p w14:paraId="6DA60DDD" w14:textId="77777777" w:rsidR="00723952" w:rsidRDefault="00B67529" w:rsidP="00CE398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239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Статья 27. Документы об образовании </w:t>
      </w:r>
    </w:p>
    <w:p w14:paraId="3408D6D9" w14:textId="77777777" w:rsidR="00723952" w:rsidRDefault="00B67529" w:rsidP="00CE398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23952">
        <w:rPr>
          <w:rFonts w:ascii="Times New Roman" w:hAnsi="Times New Roman"/>
          <w:bCs/>
          <w:color w:val="000000"/>
          <w:sz w:val="24"/>
          <w:szCs w:val="24"/>
          <w:lang w:eastAsia="ru-RU"/>
        </w:rPr>
        <w:t>1. Образовательное учреждение в соответствии с лицензией выдает лицам, прошедшим итоговую аттестацию, документы о соответствующем образовании и (или) квалификации в соответствии с лицензией. Форма документов определяется самим образовательным учреждением. Указанные документы заверяются печатью образовательного учреждения. 2. Образовательные учреждения, имеющие государственную аккредитацию и реализующие общеобразовательные (за исключением дошкольных) и профессиональные образовательные программы, выдают лицам, прошедшим государственную (итоговую) аттестацию, документы государственного образца об уровне образования и (или) квалификации, заверяемые печатью соответствующего образовательного учреждения, если иное не предусмотрено федеральными законами.); </w:t>
      </w:r>
      <w:r w:rsidRPr="00723952"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[2] Статья 28. 1. Государства-участники признают право ребенка на образование, и с целью постепенного достижения осуществления этого права на основе равных возможностей они, в частности: …d) обеспечивают доступность информации и материалов в области образования и профессиональной подготовки для всех детей;</w:t>
      </w:r>
    </w:p>
    <w:p w14:paraId="76A5368A" w14:textId="77777777" w:rsidR="00723952" w:rsidRDefault="00B67529" w:rsidP="00CE398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239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Статья 29. 1. Государства-участники соглашаются в том, что образование ребенка должно быть направлено на: a) развитие личности, талантов и умственных и физических способностей ребенка в их самом полном объеме; … </w:t>
      </w:r>
    </w:p>
    <w:p w14:paraId="15DDBFD6" w14:textId="7A7BB394" w:rsidR="00B67529" w:rsidRPr="00723952" w:rsidRDefault="00B67529" w:rsidP="00CE398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23952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Статья 31. 1. Государства-участники признают право ребенка на отдых и досуг, право участвовать в играх и развлекательных мероприятиях, соответствующих его возрасту, и свободно участвовать в культурной жизни и заниматься искусством. 2. Государства-участники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деятельности, досуга и отдыха… </w:t>
      </w:r>
      <w:r w:rsidRPr="00723952"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[3] К приказу Министерства культуры Российской Федерации от 04.09.95 N 617: «... Основные цели школы искусств - формирование общей культуры личности обучающихся, создание основы для сознательного выбора и последующего освоения профессиональных образовательных программ в сфере искусства и культуры; воспитание гражданственности и любви к Родине. </w:t>
      </w:r>
      <w:r w:rsidRPr="00723952"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Школа осуществляет целенаправленное обучение детей и подростков различным видам искусства, обеспечивает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самообразовании… Содержание образования в школе искусств определяется образовательными программами, разрабатываемыми, принимаемыми и реализуемыми школой самостоятельно. Образовательные программы разрабатываются школой искусств в соответствии с примерными рекомендациями к программам по предметам, подготовленными государственными органами управления культуры, кафедрами вузов искусства и культуры, средними профессиональными образовательными учреждениями искусства и культуры зоны их методического руководства (традиционного влияния)», </w:t>
      </w:r>
      <w:r w:rsidRPr="00723952"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 xml:space="preserve">[4] «Содержание образования в детских школах искусств [определяется] двумя качествами: 1. Освоение видов искусств через комплекс предметов (в традициях профессионального образования). 2. Наличие двух уровней обучения: массовое как направление </w:t>
      </w:r>
      <w:proofErr w:type="spellStart"/>
      <w:r w:rsidRPr="00723952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общемузыкального</w:t>
      </w:r>
      <w:proofErr w:type="spellEnd"/>
      <w:r w:rsidRPr="007239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общехудожественного образования, и как первая ступень профессионального образования в сфере искусств. («Методические рекомендации по финансированию образовательных учреждений, реализующих программы дополнительного образования детей художественно-эстетической направленности (детских школ искусств), </w:t>
      </w:r>
      <w:smartTag w:uri="urn:schemas-microsoft-com:office:smarttags" w:element="metricconverter">
        <w:smartTagPr>
          <w:attr w:name="ProductID" w:val="2006 г"/>
        </w:smartTagPr>
        <w:r w:rsidRPr="00723952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2006 г</w:t>
        </w:r>
      </w:smartTag>
      <w:r w:rsidRPr="00723952">
        <w:rPr>
          <w:rFonts w:ascii="Times New Roman" w:hAnsi="Times New Roman"/>
          <w:bCs/>
          <w:color w:val="000000"/>
          <w:sz w:val="24"/>
          <w:szCs w:val="24"/>
          <w:lang w:eastAsia="ru-RU"/>
        </w:rPr>
        <w:t>.»).</w:t>
      </w:r>
    </w:p>
    <w:p w14:paraId="77152119" w14:textId="77777777" w:rsidR="00B67529" w:rsidRPr="00CE3984" w:rsidRDefault="00B67529" w:rsidP="00CE3984">
      <w:pPr>
        <w:rPr>
          <w:rFonts w:ascii="Times New Roman" w:hAnsi="Times New Roman"/>
          <w:b/>
          <w:sz w:val="18"/>
          <w:szCs w:val="18"/>
        </w:rPr>
      </w:pPr>
    </w:p>
    <w:sectPr w:rsidR="00B67529" w:rsidRPr="00CE3984" w:rsidSect="00D51759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2831"/>
    <w:multiLevelType w:val="hybridMultilevel"/>
    <w:tmpl w:val="100297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23250294"/>
    <w:multiLevelType w:val="hybridMultilevel"/>
    <w:tmpl w:val="29B2E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80027"/>
    <w:multiLevelType w:val="hybridMultilevel"/>
    <w:tmpl w:val="0E9E2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10E1C"/>
    <w:multiLevelType w:val="hybridMultilevel"/>
    <w:tmpl w:val="C9289E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293521"/>
    <w:multiLevelType w:val="hybridMultilevel"/>
    <w:tmpl w:val="0638EF76"/>
    <w:lvl w:ilvl="0" w:tplc="3B48A224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5" w15:restartNumberingAfterBreak="0">
    <w:nsid w:val="6AA04C93"/>
    <w:multiLevelType w:val="hybridMultilevel"/>
    <w:tmpl w:val="BACA5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84702"/>
    <w:multiLevelType w:val="hybridMultilevel"/>
    <w:tmpl w:val="00AC1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B742E"/>
    <w:multiLevelType w:val="hybridMultilevel"/>
    <w:tmpl w:val="BCBC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2A"/>
    <w:rsid w:val="0006462D"/>
    <w:rsid w:val="00065B28"/>
    <w:rsid w:val="001272FC"/>
    <w:rsid w:val="001B4924"/>
    <w:rsid w:val="001E0B9C"/>
    <w:rsid w:val="001E6E22"/>
    <w:rsid w:val="0026533F"/>
    <w:rsid w:val="00364F8D"/>
    <w:rsid w:val="00467FC8"/>
    <w:rsid w:val="00574CA1"/>
    <w:rsid w:val="005E378A"/>
    <w:rsid w:val="006167ED"/>
    <w:rsid w:val="007139BC"/>
    <w:rsid w:val="00716D68"/>
    <w:rsid w:val="00723952"/>
    <w:rsid w:val="007303AF"/>
    <w:rsid w:val="0076526A"/>
    <w:rsid w:val="00854068"/>
    <w:rsid w:val="008A4A9A"/>
    <w:rsid w:val="00A4342A"/>
    <w:rsid w:val="00A95DE1"/>
    <w:rsid w:val="00A97C12"/>
    <w:rsid w:val="00B67529"/>
    <w:rsid w:val="00BA456E"/>
    <w:rsid w:val="00BA5B43"/>
    <w:rsid w:val="00BC3698"/>
    <w:rsid w:val="00BC5E36"/>
    <w:rsid w:val="00C24BFE"/>
    <w:rsid w:val="00CC0213"/>
    <w:rsid w:val="00CE3984"/>
    <w:rsid w:val="00D12194"/>
    <w:rsid w:val="00D51759"/>
    <w:rsid w:val="00D51CF1"/>
    <w:rsid w:val="00F25BA2"/>
    <w:rsid w:val="00F377ED"/>
    <w:rsid w:val="00FE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C92D4F"/>
  <w15:docId w15:val="{DE078D2C-4F6C-4DAD-AA70-2D9CD23E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2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4342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4342A"/>
    <w:rPr>
      <w:rFonts w:cs="Times New Roman"/>
    </w:rPr>
  </w:style>
  <w:style w:type="paragraph" w:styleId="a4">
    <w:name w:val="List Paragraph"/>
    <w:basedOn w:val="a"/>
    <w:uiPriority w:val="99"/>
    <w:qFormat/>
    <w:rsid w:val="00A9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2</cp:revision>
  <cp:lastPrinted>2017-08-03T05:55:00Z</cp:lastPrinted>
  <dcterms:created xsi:type="dcterms:W3CDTF">2023-05-22T08:16:00Z</dcterms:created>
  <dcterms:modified xsi:type="dcterms:W3CDTF">2023-05-22T08:16:00Z</dcterms:modified>
</cp:coreProperties>
</file>