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4F" w:rsidRDefault="007E664F" w:rsidP="007E66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0536" w:type="dxa"/>
        <w:tblInd w:w="-743" w:type="dxa"/>
        <w:tblLook w:val="00A0"/>
      </w:tblPr>
      <w:tblGrid>
        <w:gridCol w:w="10911"/>
        <w:gridCol w:w="222"/>
      </w:tblGrid>
      <w:tr w:rsidR="007E664F" w:rsidTr="00682C43">
        <w:tc>
          <w:tcPr>
            <w:tcW w:w="10314" w:type="dxa"/>
          </w:tcPr>
          <w:tbl>
            <w:tblPr>
              <w:tblpPr w:leftFromText="180" w:rightFromText="180" w:horzAnchor="margin" w:tblpY="495"/>
              <w:tblW w:w="10695" w:type="dxa"/>
              <w:tblLook w:val="0000"/>
            </w:tblPr>
            <w:tblGrid>
              <w:gridCol w:w="3642"/>
              <w:gridCol w:w="3412"/>
              <w:gridCol w:w="3641"/>
            </w:tblGrid>
            <w:tr w:rsidR="00682C43" w:rsidRPr="007C3519" w:rsidTr="00432DA4">
              <w:trPr>
                <w:trHeight w:val="1408"/>
              </w:trPr>
              <w:tc>
                <w:tcPr>
                  <w:tcW w:w="3642" w:type="dxa"/>
                </w:tcPr>
                <w:p w:rsidR="00682C43" w:rsidRPr="007C3519" w:rsidRDefault="00682C43" w:rsidP="00682C43">
                  <w:pPr>
                    <w:ind w:right="326"/>
                  </w:pPr>
                  <w:r w:rsidRPr="007C3519">
                    <w:t xml:space="preserve">Принято на общем собрании трудового коллектива </w:t>
                  </w:r>
                </w:p>
                <w:p w:rsidR="00682C43" w:rsidRPr="007C3519" w:rsidRDefault="00682C43" w:rsidP="00682C43">
                  <w:pPr>
                    <w:pStyle w:val="a4"/>
                  </w:pPr>
                  <w:r>
                    <w:t>«____»_____________2015</w:t>
                  </w:r>
                  <w:r w:rsidRPr="007C3519">
                    <w:t>г</w:t>
                  </w:r>
                </w:p>
              </w:tc>
              <w:tc>
                <w:tcPr>
                  <w:tcW w:w="3412" w:type="dxa"/>
                </w:tcPr>
                <w:p w:rsidR="00682C43" w:rsidRPr="007C3519" w:rsidRDefault="00682C43" w:rsidP="00682C43">
                  <w:pPr>
                    <w:pStyle w:val="a4"/>
                  </w:pPr>
                  <w:r>
                    <w:t xml:space="preserve"> </w:t>
                  </w:r>
                </w:p>
              </w:tc>
              <w:tc>
                <w:tcPr>
                  <w:tcW w:w="3641" w:type="dxa"/>
                </w:tcPr>
                <w:p w:rsidR="00682C43" w:rsidRPr="007C3519" w:rsidRDefault="00682C43" w:rsidP="00682C43">
                  <w:pPr>
                    <w:pStyle w:val="a4"/>
                  </w:pPr>
                  <w:r w:rsidRPr="007C3519">
                    <w:t>УТВЕРЖДЕНО:_____________</w:t>
                  </w:r>
                </w:p>
                <w:p w:rsidR="00682C43" w:rsidRPr="007C3519" w:rsidRDefault="00682C43" w:rsidP="00682C43">
                  <w:pPr>
                    <w:pStyle w:val="a4"/>
                  </w:pPr>
                  <w:r>
                    <w:t>Директор МБУ ДО «ЗДХШ»</w:t>
                  </w:r>
                </w:p>
                <w:p w:rsidR="00682C43" w:rsidRPr="007C3519" w:rsidRDefault="00682C43" w:rsidP="00682C43">
                  <w:pPr>
                    <w:pStyle w:val="a4"/>
                  </w:pPr>
                  <w:r>
                    <w:t>А.В.Крылов</w:t>
                  </w:r>
                </w:p>
                <w:p w:rsidR="00682C43" w:rsidRPr="007C3519" w:rsidRDefault="00682C43" w:rsidP="00682C43">
                  <w:pPr>
                    <w:pStyle w:val="a4"/>
                  </w:pPr>
                  <w:r w:rsidRPr="007C3519">
                    <w:t xml:space="preserve">Приказ №__________ </w:t>
                  </w:r>
                  <w:proofErr w:type="gramStart"/>
                  <w:r w:rsidRPr="007C3519">
                    <w:t>от</w:t>
                  </w:r>
                  <w:proofErr w:type="gramEnd"/>
                </w:p>
                <w:p w:rsidR="00682C43" w:rsidRPr="007C3519" w:rsidRDefault="00682C43" w:rsidP="00682C43">
                  <w:pPr>
                    <w:pStyle w:val="a4"/>
                  </w:pPr>
                  <w:r>
                    <w:t>«___»________________2015</w:t>
                  </w:r>
                  <w:r w:rsidRPr="007C3519">
                    <w:t>г.</w:t>
                  </w:r>
                </w:p>
              </w:tc>
            </w:tr>
          </w:tbl>
          <w:p w:rsidR="007E664F" w:rsidRDefault="007E664F" w:rsidP="00682C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7E664F" w:rsidRDefault="007E66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27CF" w:rsidRDefault="009A2BF5" w:rsidP="00576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72" w:rsidRDefault="00576172" w:rsidP="00576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72" w:rsidRDefault="00576172" w:rsidP="00576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76172" w:rsidRDefault="00576172" w:rsidP="00576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формирования и использования</w:t>
      </w:r>
    </w:p>
    <w:p w:rsidR="00576172" w:rsidRDefault="00576172" w:rsidP="00576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72">
        <w:rPr>
          <w:rFonts w:ascii="Times New Roman" w:hAnsi="Times New Roman" w:cs="Times New Roman"/>
          <w:b/>
          <w:sz w:val="24"/>
          <w:szCs w:val="24"/>
        </w:rPr>
        <w:t>целевых взносов, добровольных пожертвований</w:t>
      </w:r>
    </w:p>
    <w:p w:rsidR="00576172" w:rsidRDefault="00576172" w:rsidP="00576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юридических и физических лиц </w:t>
      </w:r>
    </w:p>
    <w:p w:rsidR="00576172" w:rsidRDefault="00682C43" w:rsidP="00576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МБУ ДО</w:t>
      </w:r>
      <w:r w:rsidR="002F13A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F13A9">
        <w:rPr>
          <w:rFonts w:ascii="Times New Roman" w:hAnsi="Times New Roman" w:cs="Times New Roman"/>
          <w:b/>
          <w:sz w:val="24"/>
          <w:szCs w:val="24"/>
        </w:rPr>
        <w:t>Зеленодольская</w:t>
      </w:r>
      <w:proofErr w:type="spellEnd"/>
      <w:r w:rsidR="002F13A9">
        <w:rPr>
          <w:rFonts w:ascii="Times New Roman" w:hAnsi="Times New Roman" w:cs="Times New Roman"/>
          <w:b/>
          <w:sz w:val="24"/>
          <w:szCs w:val="24"/>
        </w:rPr>
        <w:t xml:space="preserve"> детская художественная школа</w:t>
      </w:r>
      <w:r w:rsidR="00576172">
        <w:rPr>
          <w:rFonts w:ascii="Times New Roman" w:hAnsi="Times New Roman" w:cs="Times New Roman"/>
          <w:b/>
          <w:sz w:val="24"/>
          <w:szCs w:val="24"/>
        </w:rPr>
        <w:t>»</w:t>
      </w:r>
    </w:p>
    <w:p w:rsidR="00576172" w:rsidRDefault="00576172" w:rsidP="00576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4F" w:rsidRPr="00682C43" w:rsidRDefault="00576172" w:rsidP="00682C4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576172" w:rsidRDefault="00576172" w:rsidP="00620E3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</w:t>
      </w:r>
      <w:r w:rsidR="00531961">
        <w:rPr>
          <w:rFonts w:ascii="Times New Roman" w:hAnsi="Times New Roman" w:cs="Times New Roman"/>
          <w:sz w:val="24"/>
          <w:szCs w:val="24"/>
        </w:rPr>
        <w:t xml:space="preserve"> формирования, получения и надлежащего использования целевых взносов, добровольных пожертвований, направленных на ведение уставной деятельности (развитие материально-технической базы, осуществление образовательного процесса и др.)</w:t>
      </w:r>
      <w:r w:rsidR="00682C43">
        <w:rPr>
          <w:rFonts w:ascii="Times New Roman" w:hAnsi="Times New Roman" w:cs="Times New Roman"/>
          <w:sz w:val="24"/>
          <w:szCs w:val="24"/>
        </w:rPr>
        <w:t xml:space="preserve"> МБУ ДО</w:t>
      </w:r>
      <w:r w:rsidR="002F13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13A9">
        <w:rPr>
          <w:rFonts w:ascii="Times New Roman" w:hAnsi="Times New Roman" w:cs="Times New Roman"/>
          <w:sz w:val="24"/>
          <w:szCs w:val="24"/>
        </w:rPr>
        <w:t>Зеленодольская</w:t>
      </w:r>
      <w:proofErr w:type="spellEnd"/>
      <w:r w:rsidR="002F13A9">
        <w:rPr>
          <w:rFonts w:ascii="Times New Roman" w:hAnsi="Times New Roman" w:cs="Times New Roman"/>
          <w:sz w:val="24"/>
          <w:szCs w:val="24"/>
        </w:rPr>
        <w:t xml:space="preserve"> детская художественная школа</w:t>
      </w:r>
      <w:r w:rsidR="00531961">
        <w:rPr>
          <w:rFonts w:ascii="Times New Roman" w:hAnsi="Times New Roman" w:cs="Times New Roman"/>
          <w:sz w:val="24"/>
          <w:szCs w:val="24"/>
        </w:rPr>
        <w:t>», в дальнейшем именуемой «Учреждение».</w:t>
      </w:r>
    </w:p>
    <w:p w:rsidR="00191972" w:rsidRPr="00682C43" w:rsidRDefault="00531961" w:rsidP="00682C4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</w:t>
      </w:r>
      <w:r w:rsidR="00191972">
        <w:rPr>
          <w:rFonts w:ascii="Times New Roman" w:hAnsi="Times New Roman" w:cs="Times New Roman"/>
          <w:sz w:val="24"/>
          <w:szCs w:val="24"/>
        </w:rPr>
        <w:t>ботано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Налоговым кодексов Российской Федерации,  Федеральным законом «О некоммерческих организациях» от 12.01.1996г.№ 7-ФЗ, Федеральным законом «Об образовании в Российской Федерации»</w:t>
      </w:r>
      <w:r w:rsidR="00191972">
        <w:rPr>
          <w:rFonts w:ascii="Times New Roman" w:hAnsi="Times New Roman" w:cs="Times New Roman"/>
          <w:sz w:val="24"/>
          <w:szCs w:val="24"/>
        </w:rPr>
        <w:t xml:space="preserve"> от 29.12.2012г. №273-ФЗ, в соответствии с Федеральным законом «О благотворительной деятельности и благотворительных организациях» от 11.08.1995г. №135-ФЗ, Уставом Учреждения и другими нормативными актами, регулирующими финансовые отношения участников образовательного процесса по формированию и использованию средств</w:t>
      </w:r>
      <w:proofErr w:type="gramEnd"/>
      <w:r w:rsidR="00191972">
        <w:rPr>
          <w:rFonts w:ascii="Times New Roman" w:hAnsi="Times New Roman" w:cs="Times New Roman"/>
          <w:sz w:val="24"/>
          <w:szCs w:val="24"/>
        </w:rPr>
        <w:t>, полученных в качестве целевых взносов, добровольных пожертвований юридических и (или) физических лиц (родителей, законных представителей и др.).</w:t>
      </w:r>
    </w:p>
    <w:p w:rsidR="00191972" w:rsidRDefault="00191972" w:rsidP="001919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понятия.</w:t>
      </w:r>
    </w:p>
    <w:p w:rsidR="00191972" w:rsidRDefault="00191972" w:rsidP="00191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«Законные представители» - родители, усыновители, опекуны, попечители учащегося.</w:t>
      </w:r>
    </w:p>
    <w:p w:rsidR="00191972" w:rsidRDefault="00191972" w:rsidP="00191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«Целевые взносы» -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данного Положения «цел</w:t>
      </w:r>
      <w:r w:rsidR="008628FB">
        <w:rPr>
          <w:rFonts w:ascii="Times New Roman" w:hAnsi="Times New Roman" w:cs="Times New Roman"/>
          <w:sz w:val="24"/>
          <w:szCs w:val="24"/>
        </w:rPr>
        <w:t>евое назначение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28FB">
        <w:rPr>
          <w:rFonts w:ascii="Times New Roman" w:hAnsi="Times New Roman" w:cs="Times New Roman"/>
          <w:sz w:val="24"/>
          <w:szCs w:val="24"/>
        </w:rPr>
        <w:t xml:space="preserve"> - содержание и ведение уставной деятельности Учреждения.</w:t>
      </w:r>
    </w:p>
    <w:p w:rsidR="00A75E16" w:rsidRDefault="00A75E16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«Добровольное пожертвование» - дарение вещи (включая деньги, ценные бумаги) или права в общеполезных целях. В контексте данного Положения «общеполезная цель» - содержание и ведение уставной деятельности Учреждения.</w:t>
      </w:r>
    </w:p>
    <w:p w:rsidR="00A75E16" w:rsidRDefault="00A75E16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«Жертвователь» - российское или иностранное юридическое или физическое лицо, осуществляющее добровольное пожертвование или целевой взнос.</w:t>
      </w:r>
    </w:p>
    <w:p w:rsidR="00A75E16" w:rsidRDefault="00A75E16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4F" w:rsidRDefault="007E664F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E16" w:rsidRPr="006C1E49" w:rsidRDefault="00A75E16" w:rsidP="006C1E4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49">
        <w:rPr>
          <w:rFonts w:ascii="Times New Roman" w:hAnsi="Times New Roman" w:cs="Times New Roman"/>
          <w:b/>
          <w:sz w:val="24"/>
          <w:szCs w:val="24"/>
        </w:rPr>
        <w:t>Цели привлечения целевых взносов,</w:t>
      </w:r>
    </w:p>
    <w:p w:rsidR="00A75E16" w:rsidRDefault="00A75E16" w:rsidP="0048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добровольных </w:t>
      </w:r>
      <w:r w:rsidR="0048539E">
        <w:rPr>
          <w:rFonts w:ascii="Times New Roman" w:hAnsi="Times New Roman" w:cs="Times New Roman"/>
          <w:b/>
          <w:sz w:val="24"/>
          <w:szCs w:val="24"/>
        </w:rPr>
        <w:t>пожертвований.</w:t>
      </w:r>
    </w:p>
    <w:p w:rsidR="007E664F" w:rsidRDefault="007E664F" w:rsidP="0048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16" w:rsidRDefault="00A75E16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целями </w:t>
      </w:r>
      <w:r w:rsidRPr="00A75E16">
        <w:rPr>
          <w:rFonts w:ascii="Times New Roman" w:hAnsi="Times New Roman" w:cs="Times New Roman"/>
          <w:sz w:val="24"/>
          <w:szCs w:val="24"/>
        </w:rPr>
        <w:t>привлечения целевых взносов,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16">
        <w:rPr>
          <w:rFonts w:ascii="Times New Roman" w:hAnsi="Times New Roman" w:cs="Times New Roman"/>
          <w:sz w:val="24"/>
          <w:szCs w:val="24"/>
        </w:rPr>
        <w:t xml:space="preserve">добровольных </w:t>
      </w:r>
      <w:r>
        <w:rPr>
          <w:rFonts w:ascii="Times New Roman" w:hAnsi="Times New Roman" w:cs="Times New Roman"/>
          <w:sz w:val="24"/>
          <w:szCs w:val="24"/>
        </w:rPr>
        <w:t>пожертвований от юридических и физических лиц в Учреждение являются:</w:t>
      </w:r>
    </w:p>
    <w:p w:rsidR="00A75E16" w:rsidRDefault="00A75E16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укрепление материально-технической базы Учреждения;</w:t>
      </w:r>
    </w:p>
    <w:p w:rsidR="00A75E16" w:rsidRDefault="00A75E16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образовательного процесса с учетом потребностей и запросов родителей (законных представителей) учащихся;</w:t>
      </w:r>
    </w:p>
    <w:p w:rsidR="00A75E16" w:rsidRDefault="00A75E16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C1E49">
        <w:rPr>
          <w:rFonts w:ascii="Times New Roman" w:hAnsi="Times New Roman" w:cs="Times New Roman"/>
          <w:sz w:val="24"/>
          <w:szCs w:val="24"/>
        </w:rPr>
        <w:t>повышение эффективности деятельности и улучшение условий функционирования Учреждения;</w:t>
      </w:r>
    </w:p>
    <w:p w:rsidR="006C1E49" w:rsidRDefault="006C1E49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необходимого Учреждению имущества;</w:t>
      </w:r>
    </w:p>
    <w:p w:rsidR="006C1E49" w:rsidRDefault="006C1E49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 </w:t>
      </w:r>
    </w:p>
    <w:p w:rsidR="006C1E49" w:rsidRDefault="006C1E49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4F" w:rsidRDefault="007E664F" w:rsidP="00A7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E49" w:rsidRDefault="006C1E49" w:rsidP="006C1E4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привлечения</w:t>
      </w:r>
    </w:p>
    <w:p w:rsidR="006C1E49" w:rsidRDefault="006C1E49" w:rsidP="0048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целевых взносов и добровольных пожертвований.</w:t>
      </w:r>
    </w:p>
    <w:p w:rsidR="007E664F" w:rsidRPr="0048539E" w:rsidRDefault="007E664F" w:rsidP="0048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49" w:rsidRDefault="004962E4" w:rsidP="00620E3F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E4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(п.1 ст.26 Федерального закона от 12.01.1996г.  №7-ФЗ  «О некоммерческих организациях»;  пп.22  п.1  ст.251,  пп.1  п.2  ст.251 Налогового кодекса Российской Федерации) Учреждение вправе привлекать дополнительные финансовые средства, в том числе за счет целевых взносов, добровольных пожертвований</w:t>
      </w:r>
      <w:r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Одним из источников формирования имущества и финансовых ресурсов образовательной организации являются целевые взносы и добровольные пожертвования.</w:t>
      </w:r>
    </w:p>
    <w:p w:rsidR="004962E4" w:rsidRDefault="004962E4" w:rsidP="00620E3F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о внесении целевых взносов принимается жертвователями самостоятельно с указанием назначения целевого взноса.</w:t>
      </w:r>
    </w:p>
    <w:p w:rsidR="004962E4" w:rsidRDefault="004962E4" w:rsidP="00620E3F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о внесении пожертвования принимается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</w:p>
    <w:p w:rsidR="0048539E" w:rsidRDefault="004962E4" w:rsidP="00620E3F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Привлечение целевых взносов и добровольных пожертвований юридических и физических лиц (родителей, законных представителей и др.)  может быть предусмотрено в договорах о сотрудничестве участников образовательного</w:t>
      </w:r>
      <w:r w:rsidR="0048539E">
        <w:rPr>
          <w:rFonts w:ascii="Times New Roman" w:hAnsi="Times New Roman" w:cs="Times New Roman"/>
          <w:sz w:val="24"/>
          <w:szCs w:val="24"/>
        </w:rPr>
        <w:t xml:space="preserve"> процесса, о благотворительной  помощи, иных договорах, соответствующих заявлениях  и др.</w:t>
      </w:r>
    </w:p>
    <w:p w:rsidR="0048539E" w:rsidRDefault="0048539E" w:rsidP="00620E3F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Периодичность и конкретную сумму целевых взносов и добровольных пожертвований юридические и физические лица (родители, законные представители и др.) определяют самостоятельно.</w:t>
      </w:r>
    </w:p>
    <w:p w:rsidR="0048539E" w:rsidRDefault="0048539E" w:rsidP="00620E3F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возможности внесения целевых взносов 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48539E" w:rsidRDefault="0048539E" w:rsidP="00485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4F" w:rsidRDefault="007E664F" w:rsidP="007E66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2C43" w:rsidRDefault="00682C43" w:rsidP="007E66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2C43" w:rsidRDefault="00682C43" w:rsidP="007E66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2C43" w:rsidRPr="007E664F" w:rsidRDefault="00682C43" w:rsidP="007E66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539E" w:rsidRPr="0048539E" w:rsidRDefault="0048539E" w:rsidP="007E664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получения и учет</w:t>
      </w:r>
    </w:p>
    <w:p w:rsidR="0048539E" w:rsidRDefault="0048539E" w:rsidP="0048539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9E">
        <w:rPr>
          <w:rFonts w:ascii="Times New Roman" w:hAnsi="Times New Roman" w:cs="Times New Roman"/>
          <w:b/>
          <w:sz w:val="24"/>
          <w:szCs w:val="24"/>
        </w:rPr>
        <w:t>целевых взносов и добровольных пожертвований.</w:t>
      </w:r>
    </w:p>
    <w:p w:rsidR="007E664F" w:rsidRDefault="007E664F" w:rsidP="0048539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39E" w:rsidRDefault="00EF0733" w:rsidP="00682C43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взносы и добровольные пожертвования  в денежной форме вносятся на расчетный счет Учреждения согласно платежным поручениям, путем перечисления по безналичному расчету или путем внесения наличных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ассу  Учреждения с выдачей юридическому, физическому лицу (родителю, законному представителю и др.), жертвователю соответствующего документа, подтверждающего внесение денежных средств.</w:t>
      </w:r>
    </w:p>
    <w:p w:rsidR="00EF0733" w:rsidRDefault="00EF0733" w:rsidP="007E664F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взносы и добровольные пожертвования   могут быть оказаны в натуральной форме (строительные и другие материалы, </w:t>
      </w:r>
      <w:r w:rsidR="002628C1">
        <w:rPr>
          <w:rFonts w:ascii="Times New Roman" w:hAnsi="Times New Roman" w:cs="Times New Roman"/>
          <w:sz w:val="24"/>
          <w:szCs w:val="24"/>
        </w:rPr>
        <w:t>оборудование, канцелярские товары, музыкальные инструменты, ноты и т.д.) на основании заявления жертвователя. Переданное имущество оформляется в обязательном порядке актом приема-передачи и ставится на баланс в соответствии с действующим законодательством.</w:t>
      </w:r>
    </w:p>
    <w:p w:rsidR="002628C1" w:rsidRDefault="002628C1" w:rsidP="007E664F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Учреждение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2628C1" w:rsidRDefault="002628C1" w:rsidP="007E664F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 целевых взносов и добровольных пожертвований ведется в соответствии с Инструкцией по бюджетному учету.</w:t>
      </w:r>
    </w:p>
    <w:p w:rsidR="002628C1" w:rsidRDefault="002628C1" w:rsidP="00262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4F" w:rsidRDefault="007E664F" w:rsidP="00262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8C1" w:rsidRPr="002628C1" w:rsidRDefault="002628C1" w:rsidP="007E664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Расходование</w:t>
      </w:r>
    </w:p>
    <w:p w:rsidR="002628C1" w:rsidRDefault="002628C1" w:rsidP="002628C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9E">
        <w:rPr>
          <w:rFonts w:ascii="Times New Roman" w:hAnsi="Times New Roman" w:cs="Times New Roman"/>
          <w:b/>
          <w:sz w:val="24"/>
          <w:szCs w:val="24"/>
        </w:rPr>
        <w:t>целевых взносов и добровольных пожертвований.</w:t>
      </w:r>
    </w:p>
    <w:p w:rsidR="007E664F" w:rsidRDefault="007E664F" w:rsidP="002628C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82" w:rsidRDefault="00940982" w:rsidP="007E664F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 (родителей, законных представителей и др.).</w:t>
      </w:r>
    </w:p>
    <w:p w:rsidR="00940982" w:rsidRDefault="00940982" w:rsidP="007E664F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общеполезных уставных целях без целевого назначения.</w:t>
      </w:r>
    </w:p>
    <w:p w:rsidR="00940982" w:rsidRDefault="00940982" w:rsidP="007E664F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средства и добровольные  пожертвования для ведения уставной деятельности Учреждения распределяются по кодам бюджетной классификации:</w:t>
      </w:r>
    </w:p>
    <w:p w:rsidR="00940982" w:rsidRDefault="00940982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ab/>
        <w:t>Заработная плата</w:t>
      </w:r>
    </w:p>
    <w:p w:rsidR="00940982" w:rsidRDefault="00940982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ab/>
        <w:t>Командировочные и служебные разъезды</w:t>
      </w:r>
    </w:p>
    <w:p w:rsidR="00940982" w:rsidRDefault="00940982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ab/>
        <w:t>Услуги связи</w:t>
      </w:r>
    </w:p>
    <w:p w:rsidR="00940982" w:rsidRDefault="00940982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ab/>
        <w:t>Транспортные услуги</w:t>
      </w:r>
    </w:p>
    <w:p w:rsidR="00940982" w:rsidRDefault="00940982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ab/>
        <w:t>Арендная</w:t>
      </w:r>
      <w:r w:rsidR="005A3585">
        <w:rPr>
          <w:rFonts w:ascii="Times New Roman" w:hAnsi="Times New Roman" w:cs="Times New Roman"/>
          <w:sz w:val="24"/>
          <w:szCs w:val="24"/>
        </w:rPr>
        <w:t xml:space="preserve"> плата за пользование имуществом</w:t>
      </w:r>
    </w:p>
    <w:p w:rsidR="005A3585" w:rsidRDefault="005A3585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ab/>
        <w:t>Услуги по содержанию имущества</w:t>
      </w:r>
    </w:p>
    <w:p w:rsidR="005A3585" w:rsidRDefault="005A3585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рочие услуги</w:t>
      </w:r>
    </w:p>
    <w:p w:rsidR="005A3585" w:rsidRDefault="005A3585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ab/>
        <w:t>Увеличение стоимости основных средств</w:t>
      </w:r>
    </w:p>
    <w:p w:rsidR="005A3585" w:rsidRDefault="005A3585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ab/>
        <w:t>Увеличение стоимости материальных запасов</w:t>
      </w:r>
    </w:p>
    <w:p w:rsidR="005A3585" w:rsidRDefault="005A3585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могут использоваться на:</w:t>
      </w:r>
    </w:p>
    <w:p w:rsidR="005A3585" w:rsidRDefault="005A3585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</w:t>
      </w:r>
      <w:r w:rsidR="002F13A9">
        <w:rPr>
          <w:rFonts w:ascii="Times New Roman" w:hAnsi="Times New Roman" w:cs="Times New Roman"/>
          <w:sz w:val="24"/>
          <w:szCs w:val="24"/>
        </w:rPr>
        <w:t xml:space="preserve">тение </w:t>
      </w:r>
      <w:proofErr w:type="spellStart"/>
      <w:r w:rsidR="002F13A9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2F13A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F13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13A9">
        <w:rPr>
          <w:rFonts w:ascii="Times New Roman" w:hAnsi="Times New Roman" w:cs="Times New Roman"/>
          <w:sz w:val="24"/>
          <w:szCs w:val="24"/>
        </w:rPr>
        <w:t xml:space="preserve">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принадлежностей;</w:t>
      </w:r>
    </w:p>
    <w:p w:rsidR="005A3585" w:rsidRDefault="005A3585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телефонной связи, Интернет-услуг;</w:t>
      </w:r>
    </w:p>
    <w:p w:rsidR="005A3585" w:rsidRDefault="005A3585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оплату командировочных расходов, связанных с поездками преподавателей на конкурсы, смотры, фестивали;</w:t>
      </w:r>
    </w:p>
    <w:p w:rsidR="005A3585" w:rsidRDefault="005A3585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22780">
        <w:rPr>
          <w:rFonts w:ascii="Times New Roman" w:hAnsi="Times New Roman" w:cs="Times New Roman"/>
          <w:sz w:val="24"/>
          <w:szCs w:val="24"/>
        </w:rPr>
        <w:t>оплату расходов по служебным командировкам;</w:t>
      </w:r>
    </w:p>
    <w:p w:rsidR="00922780" w:rsidRDefault="00922780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транспортных услуг;</w:t>
      </w:r>
    </w:p>
    <w:p w:rsidR="00922780" w:rsidRDefault="00922780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договоров на проведение текущего и капительного ремонта имущества, находящегося на балансе Учреждения;</w:t>
      </w:r>
    </w:p>
    <w:p w:rsidR="00922780" w:rsidRDefault="00922780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участия учащихся Учреждения в конкурсах и фестивалях различного уровня;</w:t>
      </w:r>
    </w:p>
    <w:p w:rsidR="00922780" w:rsidRDefault="00922780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стоимости обучения на курсах повышения квалификации, участия в семинарах для </w:t>
      </w:r>
      <w:r w:rsidR="002F13A9">
        <w:rPr>
          <w:rFonts w:ascii="Times New Roman" w:hAnsi="Times New Roman" w:cs="Times New Roman"/>
          <w:sz w:val="24"/>
          <w:szCs w:val="24"/>
        </w:rPr>
        <w:t xml:space="preserve">преподавателей, 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административно-хозяйственного персонала;</w:t>
      </w:r>
    </w:p>
    <w:p w:rsidR="00922780" w:rsidRDefault="00922780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договоров на оказание услуг охранными, экспертными, пожарными и санитарными организациями;</w:t>
      </w:r>
    </w:p>
    <w:p w:rsidR="00922780" w:rsidRDefault="00922780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0D8A">
        <w:rPr>
          <w:rFonts w:ascii="Times New Roman" w:hAnsi="Times New Roman" w:cs="Times New Roman"/>
          <w:sz w:val="24"/>
          <w:szCs w:val="24"/>
        </w:rPr>
        <w:t>оплату услуг в части информационно-технического обеспечения;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договоров на составление проектно-сметной документац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экспертизу;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услуг на изготовление журналов, бланков дипломов, грамот, рекламных буклетов и видеороликов, фотографий;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подписку на периодические издания;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лицензионного программного обеспечения;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налогов и сборов, пошлин, штрафов в соответствии с действующим законодательством Российской Федерации;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оплату лицензирования деятельности Учреждения;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и сборку мебели;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и обслуживание компьютеров и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ехники;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</w:t>
      </w:r>
      <w:r w:rsidR="002F13A9">
        <w:rPr>
          <w:rFonts w:ascii="Times New Roman" w:hAnsi="Times New Roman" w:cs="Times New Roman"/>
          <w:sz w:val="24"/>
          <w:szCs w:val="24"/>
        </w:rPr>
        <w:t xml:space="preserve">иобретение методической </w:t>
      </w:r>
      <w:r>
        <w:rPr>
          <w:rFonts w:ascii="Times New Roman" w:hAnsi="Times New Roman" w:cs="Times New Roman"/>
          <w:sz w:val="24"/>
          <w:szCs w:val="24"/>
        </w:rPr>
        <w:t xml:space="preserve"> литературы для обеспечения учебного процесса;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F13A9">
        <w:rPr>
          <w:rFonts w:ascii="Times New Roman" w:hAnsi="Times New Roman" w:cs="Times New Roman"/>
          <w:sz w:val="24"/>
          <w:szCs w:val="24"/>
        </w:rPr>
        <w:t>приобретение натюрмортного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инструментов, производственного и хозяйственного инвентаря;</w:t>
      </w:r>
    </w:p>
    <w:p w:rsidR="00190D8A" w:rsidRDefault="00190D8A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</w:t>
      </w:r>
      <w:r w:rsidR="00784988">
        <w:rPr>
          <w:rFonts w:ascii="Times New Roman" w:hAnsi="Times New Roman" w:cs="Times New Roman"/>
          <w:sz w:val="24"/>
          <w:szCs w:val="24"/>
        </w:rPr>
        <w:t xml:space="preserve"> канцелярских принадлежностей, хозяйственных материалов, строительных материалов для текущего ремонта помещения Учреждения и других материальных запасов;</w:t>
      </w:r>
    </w:p>
    <w:p w:rsidR="00784988" w:rsidRDefault="00784988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(тематических вечеров, смотров, конкурсов и др.);</w:t>
      </w:r>
    </w:p>
    <w:p w:rsidR="00784988" w:rsidRDefault="00784988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выплаты надбавок, доплат педагогическим работникам и другим сотрудникам Учреждения;</w:t>
      </w:r>
    </w:p>
    <w:p w:rsidR="00784988" w:rsidRDefault="00784988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начисления на выплаты по оплате труда;</w:t>
      </w:r>
    </w:p>
    <w:p w:rsidR="00784988" w:rsidRDefault="00784988" w:rsidP="005A3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решение иных задач, не противоречащих законодательству Российской Федерации и уставной деятельности Учреждения.</w:t>
      </w:r>
    </w:p>
    <w:p w:rsidR="00784988" w:rsidRDefault="00250635" w:rsidP="0025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4988">
        <w:rPr>
          <w:rFonts w:ascii="Times New Roman" w:hAnsi="Times New Roman" w:cs="Times New Roman"/>
          <w:sz w:val="24"/>
          <w:szCs w:val="24"/>
        </w:rPr>
        <w:t>6.4. Поступление на лицевой счет Учреждения целевых взносов, добровольных пожертвований</w:t>
      </w:r>
      <w:r>
        <w:rPr>
          <w:rFonts w:ascii="Times New Roman" w:hAnsi="Times New Roman" w:cs="Times New Roman"/>
          <w:sz w:val="24"/>
          <w:szCs w:val="24"/>
        </w:rPr>
        <w:t xml:space="preserve"> не является основанием для уменьшения размера финансирования Учреждения за счет средств соответствующего бюджета.</w:t>
      </w:r>
    </w:p>
    <w:p w:rsidR="007E664F" w:rsidRDefault="007E664F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635" w:rsidRPr="00250635" w:rsidRDefault="00250635" w:rsidP="007E664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 использования</w:t>
      </w:r>
    </w:p>
    <w:p w:rsidR="00250635" w:rsidRDefault="00250635" w:rsidP="0025063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9E">
        <w:rPr>
          <w:rFonts w:ascii="Times New Roman" w:hAnsi="Times New Roman" w:cs="Times New Roman"/>
          <w:b/>
          <w:sz w:val="24"/>
          <w:szCs w:val="24"/>
        </w:rPr>
        <w:t>целевых взносов и добровольных пожертвований.</w:t>
      </w:r>
    </w:p>
    <w:p w:rsidR="007E664F" w:rsidRDefault="007E664F" w:rsidP="0025063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35" w:rsidRDefault="00250635" w:rsidP="00682C43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законности привлечения Учреждением целевых взносов и добровольных пожертвований осуществляется учредителем.</w:t>
      </w:r>
    </w:p>
    <w:p w:rsidR="00682C43" w:rsidRDefault="00682C43" w:rsidP="00682C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2C43" w:rsidRDefault="00682C43" w:rsidP="00682C4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0635" w:rsidRDefault="00250635" w:rsidP="00682C43">
      <w:pPr>
        <w:pStyle w:val="a3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конце календарного года годовой отчет утверждается директором и главным бухгалтером Учреждения и доводится  до сведения родительского комитета.</w:t>
      </w:r>
    </w:p>
    <w:p w:rsidR="00250635" w:rsidRDefault="00250635" w:rsidP="009A2BF5">
      <w:pPr>
        <w:pStyle w:val="a3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Учреждения отчитывается перед учредителем и родителями (законными представителями) о поступлении, </w:t>
      </w:r>
      <w:r w:rsidR="00A555E7">
        <w:rPr>
          <w:rFonts w:ascii="Times New Roman" w:hAnsi="Times New Roman" w:cs="Times New Roman"/>
          <w:sz w:val="24"/>
          <w:szCs w:val="24"/>
        </w:rPr>
        <w:t>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</w:t>
      </w:r>
    </w:p>
    <w:p w:rsidR="00A555E7" w:rsidRDefault="00A555E7" w:rsidP="009A2BF5">
      <w:pPr>
        <w:pStyle w:val="a3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Учреждения об итогах работы за учебный год отражается поступление финансовых средств и цели их расходования.</w:t>
      </w:r>
    </w:p>
    <w:p w:rsidR="00A555E7" w:rsidRDefault="00A555E7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4F" w:rsidRDefault="007E664F" w:rsidP="0068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5E7" w:rsidRDefault="00A555E7" w:rsidP="00682C43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7E664F" w:rsidRDefault="007E664F" w:rsidP="00682C4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555E7" w:rsidRDefault="00A555E7" w:rsidP="009A2BF5">
      <w:pPr>
        <w:pStyle w:val="a3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отказывать гражданам в приеме детей в Учреждение или исключать из него из-за нежелания или невозможности родителей (законных представителей) осуществлять целевые взносы, добровольные пожертвования.</w:t>
      </w:r>
    </w:p>
    <w:p w:rsidR="00A555E7" w:rsidRPr="00A555E7" w:rsidRDefault="00A555E7" w:rsidP="009A2BF5">
      <w:pPr>
        <w:pStyle w:val="a3"/>
        <w:numPr>
          <w:ilvl w:val="1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</w:t>
      </w:r>
      <w:r w:rsidR="008143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75E16" w:rsidRPr="00191972" w:rsidRDefault="00A75E16" w:rsidP="00814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5E16" w:rsidRPr="00191972" w:rsidSect="003E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457"/>
    <w:multiLevelType w:val="multilevel"/>
    <w:tmpl w:val="99EC9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719704D6"/>
    <w:multiLevelType w:val="hybridMultilevel"/>
    <w:tmpl w:val="0AFEFCFE"/>
    <w:lvl w:ilvl="0" w:tplc="CFD81E7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381AB0"/>
    <w:multiLevelType w:val="multilevel"/>
    <w:tmpl w:val="63483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6172"/>
    <w:rsid w:val="00190D8A"/>
    <w:rsid w:val="00191972"/>
    <w:rsid w:val="00250635"/>
    <w:rsid w:val="002628C1"/>
    <w:rsid w:val="002F13A9"/>
    <w:rsid w:val="003E65C8"/>
    <w:rsid w:val="0048539E"/>
    <w:rsid w:val="004962E4"/>
    <w:rsid w:val="00531961"/>
    <w:rsid w:val="00576172"/>
    <w:rsid w:val="005A3585"/>
    <w:rsid w:val="00620E3F"/>
    <w:rsid w:val="0066014E"/>
    <w:rsid w:val="00682C43"/>
    <w:rsid w:val="006B2AC8"/>
    <w:rsid w:val="006C1E49"/>
    <w:rsid w:val="00737E0B"/>
    <w:rsid w:val="00784988"/>
    <w:rsid w:val="007E664F"/>
    <w:rsid w:val="00814343"/>
    <w:rsid w:val="008628FB"/>
    <w:rsid w:val="00922780"/>
    <w:rsid w:val="00940982"/>
    <w:rsid w:val="009A2BF5"/>
    <w:rsid w:val="00A555E7"/>
    <w:rsid w:val="00A75E16"/>
    <w:rsid w:val="00B5432E"/>
    <w:rsid w:val="00E50451"/>
    <w:rsid w:val="00E9032F"/>
    <w:rsid w:val="00E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72"/>
    <w:pPr>
      <w:ind w:left="720"/>
      <w:contextualSpacing/>
    </w:pPr>
  </w:style>
  <w:style w:type="paragraph" w:styleId="a4">
    <w:name w:val="No Spacing"/>
    <w:uiPriority w:val="1"/>
    <w:qFormat/>
    <w:rsid w:val="0068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8B9A-70D4-4D5B-A520-C8AC08AB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искандер</dc:creator>
  <cp:lastModifiedBy>Admin</cp:lastModifiedBy>
  <cp:revision>12</cp:revision>
  <cp:lastPrinted>2016-01-08T07:40:00Z</cp:lastPrinted>
  <dcterms:created xsi:type="dcterms:W3CDTF">2014-07-20T09:09:00Z</dcterms:created>
  <dcterms:modified xsi:type="dcterms:W3CDTF">2016-01-08T07:40:00Z</dcterms:modified>
</cp:coreProperties>
</file>